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EB" w:rsidRDefault="001931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31EB" w:rsidRDefault="001931EB">
      <w:pPr>
        <w:pStyle w:val="ConsPlusNormal"/>
        <w:jc w:val="both"/>
        <w:outlineLvl w:val="0"/>
      </w:pPr>
    </w:p>
    <w:p w:rsidR="001931EB" w:rsidRDefault="001931EB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1931EB" w:rsidRDefault="001931EB">
      <w:pPr>
        <w:pStyle w:val="ConsPlusNormal"/>
        <w:jc w:val="both"/>
      </w:pPr>
    </w:p>
    <w:p w:rsidR="001931EB" w:rsidRDefault="001931EB">
      <w:pPr>
        <w:pStyle w:val="ConsPlusTitle"/>
        <w:jc w:val="center"/>
      </w:pPr>
      <w:r>
        <w:t>СЕРЬЕЗНЫЕ ИЗМЕНЕНИЯ В ДИСТАНЦИОННОЙ РАБОТЕ: ОБЗОР ПРОЕКТА</w:t>
      </w:r>
    </w:p>
    <w:p w:rsidR="001931EB" w:rsidRDefault="001931EB">
      <w:pPr>
        <w:pStyle w:val="ConsPlusNormal"/>
        <w:ind w:firstLine="540"/>
        <w:jc w:val="both"/>
      </w:pPr>
    </w:p>
    <w:p w:rsidR="001931EB" w:rsidRDefault="001931EB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"КонсультантПлюс".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25.11.2020.</w:t>
      </w:r>
    </w:p>
    <w:p w:rsidR="001931EB" w:rsidRDefault="001931EB">
      <w:pPr>
        <w:pStyle w:val="ConsPlusNormal"/>
        <w:ind w:firstLine="540"/>
        <w:jc w:val="both"/>
      </w:pPr>
    </w:p>
    <w:p w:rsidR="001931EB" w:rsidRDefault="001931EB">
      <w:pPr>
        <w:pStyle w:val="ConsPlusNormal"/>
        <w:ind w:firstLine="540"/>
        <w:jc w:val="both"/>
      </w:pPr>
      <w:r>
        <w:t>Госдума одобрила во втором чтении существенные поправки к ТК РФ об удаленной работе. По сравнению с изначальным вариантом проект сильно изменился. Новые правила планируют ввести с 2021 года. Расскажем об основных изменениях.</w:t>
      </w:r>
    </w:p>
    <w:p w:rsidR="001931EB" w:rsidRDefault="001931EB">
      <w:pPr>
        <w:pStyle w:val="ConsPlusNormal"/>
        <w:ind w:firstLine="540"/>
        <w:jc w:val="both"/>
      </w:pPr>
    </w:p>
    <w:p w:rsidR="001931EB" w:rsidRDefault="001931EB">
      <w:pPr>
        <w:pStyle w:val="ConsPlusTitle"/>
        <w:ind w:firstLine="540"/>
        <w:jc w:val="both"/>
        <w:outlineLvl w:val="0"/>
      </w:pPr>
      <w:r>
        <w:t>Новые виды удаленки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 xml:space="preserve">Наряду с постоянной дистанционной работой планируют разрешить устанавливать </w:t>
      </w:r>
      <w:proofErr w:type="gramStart"/>
      <w:r>
        <w:t>временную</w:t>
      </w:r>
      <w:proofErr w:type="gramEnd"/>
      <w:r>
        <w:t xml:space="preserve"> (с. 2 проекта). Она будет двух видов: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непрерывная</w:t>
      </w:r>
      <w:proofErr w:type="gramEnd"/>
      <w:r>
        <w:t xml:space="preserve"> удаленка сроком не более полугода;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- чередование работы дистанционно и в офисе.</w:t>
      </w:r>
    </w:p>
    <w:p w:rsidR="001931EB" w:rsidRDefault="001931EB">
      <w:pPr>
        <w:pStyle w:val="ConsPlusNormal"/>
        <w:ind w:firstLine="540"/>
        <w:jc w:val="both"/>
      </w:pPr>
    </w:p>
    <w:p w:rsidR="001931EB" w:rsidRDefault="001931EB">
      <w:pPr>
        <w:pStyle w:val="ConsPlusTitle"/>
        <w:ind w:firstLine="540"/>
        <w:jc w:val="both"/>
        <w:outlineLvl w:val="0"/>
      </w:pPr>
      <w:r>
        <w:t>Обмен документами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 xml:space="preserve">По проекту в ряде случаев работодателю придется использовать </w:t>
      </w:r>
      <w:proofErr w:type="gramStart"/>
      <w:r>
        <w:t>усиленную</w:t>
      </w:r>
      <w:proofErr w:type="gramEnd"/>
      <w:r>
        <w:t xml:space="preserve"> квалифицированную ЭП, а работнику - аналогичную или усиленную неквалифицированную ЭП (с. 5 - 6 проекта). Они необходимы для заключения, изменения или расторжения в электронном виде таких документов: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- трудовой договор;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- допсоглашение к нему;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- договор о матответственности;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- ученический договор.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 xml:space="preserve">В остальном стороны смогут взаимодействовать любым способом, позволяющим зафиксировать факт получения электронного документа. Способ нужно закрепить, </w:t>
      </w:r>
      <w:proofErr w:type="gramStart"/>
      <w:r>
        <w:t>например</w:t>
      </w:r>
      <w:proofErr w:type="gramEnd"/>
      <w:r>
        <w:t xml:space="preserve"> в трудовом договоре.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 xml:space="preserve">Сейчас сторонам </w:t>
      </w:r>
      <w:hyperlink r:id="rId5" w:history="1">
        <w:r>
          <w:rPr>
            <w:color w:val="0000FF"/>
          </w:rPr>
          <w:t>приходится использовать</w:t>
        </w:r>
      </w:hyperlink>
      <w:r>
        <w:t xml:space="preserve"> </w:t>
      </w:r>
      <w:proofErr w:type="gramStart"/>
      <w:r>
        <w:t>усиленные</w:t>
      </w:r>
      <w:proofErr w:type="gramEnd"/>
      <w:r>
        <w:t xml:space="preserve"> квалифицированные ЭП при обмене любыми электронными документами.</w:t>
      </w:r>
    </w:p>
    <w:p w:rsidR="001931EB" w:rsidRDefault="001931EB">
      <w:pPr>
        <w:pStyle w:val="ConsPlusNormal"/>
        <w:ind w:firstLine="540"/>
        <w:jc w:val="both"/>
      </w:pPr>
    </w:p>
    <w:p w:rsidR="001931EB" w:rsidRDefault="001931EB">
      <w:pPr>
        <w:pStyle w:val="ConsPlusTitle"/>
        <w:ind w:firstLine="540"/>
        <w:jc w:val="both"/>
        <w:outlineLvl w:val="0"/>
      </w:pPr>
      <w:r>
        <w:t>Организация работы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 xml:space="preserve">Проектом предусмотрена возможность </w:t>
      </w:r>
      <w:proofErr w:type="gramStart"/>
      <w:r>
        <w:t>устанавливать основные условия</w:t>
      </w:r>
      <w:proofErr w:type="gramEnd"/>
      <w:r>
        <w:t xml:space="preserve"> работы в трудовом договоре, допсоглашении, коллективном договоре или локальном нормативном акте, принятом с учетом мнения первичного профсоюза. Среди таких условий: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- режим рабочего времени;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- порядок передачи сотрудником результатов работы и отчет о ней по запросу организации;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- условия и порядок вызова временного удаленщика в офис;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lastRenderedPageBreak/>
        <w:t xml:space="preserve">- порядок предоставления отпуска </w:t>
      </w:r>
      <w:proofErr w:type="gramStart"/>
      <w:r>
        <w:t>постоянному</w:t>
      </w:r>
      <w:proofErr w:type="gramEnd"/>
      <w:r>
        <w:t xml:space="preserve"> дистанционщику (при временной удаленке работник будет отдыхать по </w:t>
      </w:r>
      <w:hyperlink r:id="rId6" w:history="1">
        <w:r>
          <w:rPr>
            <w:color w:val="0000FF"/>
          </w:rPr>
          <w:t>общим правилам</w:t>
        </w:r>
      </w:hyperlink>
      <w:r>
        <w:t>).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 xml:space="preserve">Время взаимодействия удаленщика с работодателем планируют включать </w:t>
      </w:r>
      <w:proofErr w:type="gramStart"/>
      <w:r>
        <w:t>в</w:t>
      </w:r>
      <w:proofErr w:type="gramEnd"/>
      <w:r>
        <w:t xml:space="preserve"> рабочее (с. 11 проекта).</w:t>
      </w:r>
    </w:p>
    <w:p w:rsidR="001931EB" w:rsidRDefault="001931EB">
      <w:pPr>
        <w:pStyle w:val="ConsPlusNormal"/>
        <w:ind w:firstLine="540"/>
        <w:jc w:val="both"/>
      </w:pPr>
    </w:p>
    <w:p w:rsidR="001931EB" w:rsidRDefault="001931EB">
      <w:pPr>
        <w:pStyle w:val="ConsPlusTitle"/>
        <w:ind w:firstLine="540"/>
        <w:jc w:val="both"/>
        <w:outlineLvl w:val="0"/>
      </w:pPr>
      <w:r>
        <w:t>Использование оборудования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 xml:space="preserve">Предложено закрепить, что организация предоставляет сотруднику нужное оборудование, средства защиты информации и т.п. (с. 12 проекта). Дистанционщик сможет использовать свои либо арендованные средства с согласия или </w:t>
      </w:r>
      <w:proofErr w:type="gramStart"/>
      <w:r>
        <w:t>ведома</w:t>
      </w:r>
      <w:proofErr w:type="gramEnd"/>
      <w:r>
        <w:t xml:space="preserve"> работодателя. Тогда нужно будет выплатить ему компенсацию и возместить расходы.</w:t>
      </w:r>
    </w:p>
    <w:p w:rsidR="001931EB" w:rsidRDefault="001931EB">
      <w:pPr>
        <w:pStyle w:val="ConsPlusNormal"/>
        <w:ind w:firstLine="540"/>
        <w:jc w:val="both"/>
      </w:pPr>
    </w:p>
    <w:p w:rsidR="001931EB" w:rsidRDefault="001931EB">
      <w:pPr>
        <w:pStyle w:val="ConsPlusTitle"/>
        <w:ind w:firstLine="540"/>
        <w:jc w:val="both"/>
        <w:outlineLvl w:val="0"/>
      </w:pPr>
      <w:r>
        <w:t>Увольнение удаленщика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Планируют установить дополнительные основания расторжения трудового договора (с. 14 проекта). Дистанционщика можно будет уволить, если: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- он без уважительной причины не выходит на связь более 2 рабочих дней подряд (работодатель может установить более длительный срок);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постоянный</w:t>
      </w:r>
      <w:proofErr w:type="gramEnd"/>
      <w:r>
        <w:t xml:space="preserve"> удаленщик переехал в другую местность, из-за чего не может трудиться на прежних условиях.</w:t>
      </w:r>
    </w:p>
    <w:p w:rsidR="001931EB" w:rsidRDefault="001931E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Право</w:t>
        </w:r>
      </w:hyperlink>
      <w:r>
        <w:t xml:space="preserve"> закреплять в трудовом договоре свои основания увольнения могут отменить.</w:t>
      </w:r>
    </w:p>
    <w:p w:rsidR="001931EB" w:rsidRDefault="001931EB">
      <w:pPr>
        <w:pStyle w:val="ConsPlusNormal"/>
        <w:ind w:firstLine="540"/>
        <w:jc w:val="both"/>
      </w:pPr>
    </w:p>
    <w:p w:rsidR="001931EB" w:rsidRDefault="001931EB">
      <w:pPr>
        <w:pStyle w:val="ConsPlusTitle"/>
        <w:ind w:firstLine="540"/>
        <w:jc w:val="both"/>
        <w:outlineLvl w:val="0"/>
      </w:pPr>
      <w:r>
        <w:t>Экстренная удаленка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Согласно проекту работодатель сможет по своей инициативе временно перевести персонал на дистанционную работу (с. 15 проекта). Сделать это получится в 2 случаях: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- соответствующее решение принял орган госвласти или местного самоуправления;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- жизнь либо нормальные жизненные условия населения или его части находятся под угрозой (например, при эпидемии).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Нужно будет принять локальный нормативный акт с учетом мнения первичного профсоюза. В документе следует закрепить причину, срок перевода, список удаленщиков и другую информацию.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>Получать согласие на перевод и вносить изменения в трудовой договор не придется.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t xml:space="preserve">Если специфика работы не позволяет перейти на дистанционку, то время, пока сотрудник не выполняет свои обязанности, придется оплачивать как </w:t>
      </w:r>
      <w:hyperlink r:id="rId8" w:history="1">
        <w:r>
          <w:rPr>
            <w:color w:val="0000FF"/>
          </w:rPr>
          <w:t>простой по независящим от сторон причинам</w:t>
        </w:r>
      </w:hyperlink>
      <w:r>
        <w:t xml:space="preserve"> - не менее двух третей тарифной ставки (оклада).</w:t>
      </w:r>
    </w:p>
    <w:p w:rsidR="001931EB" w:rsidRDefault="001931EB">
      <w:pPr>
        <w:pStyle w:val="ConsPlusNormal"/>
        <w:spacing w:before="220"/>
        <w:ind w:firstLine="540"/>
        <w:jc w:val="both"/>
      </w:pPr>
      <w:r>
        <w:rPr>
          <w:i/>
        </w:rPr>
        <w:t>Документ: Проект Федерального закона N 973264-7 https://sozd.duma.gov.ru/bill/973264-7</w:t>
      </w:r>
    </w:p>
    <w:p w:rsidR="001931EB" w:rsidRDefault="001931EB">
      <w:pPr>
        <w:pStyle w:val="ConsPlusNormal"/>
        <w:ind w:firstLine="540"/>
        <w:jc w:val="both"/>
      </w:pPr>
    </w:p>
    <w:p w:rsidR="001931EB" w:rsidRDefault="001931EB">
      <w:pPr>
        <w:pStyle w:val="ConsPlusNormal"/>
        <w:jc w:val="both"/>
      </w:pPr>
    </w:p>
    <w:p w:rsidR="001931EB" w:rsidRDefault="001931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1931EB"/>
    <w:sectPr w:rsidR="003E78AE" w:rsidSect="0072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grammar="clean"/>
  <w:defaultTabStop w:val="708"/>
  <w:characterSpacingControl w:val="doNotCompress"/>
  <w:compat/>
  <w:rsids>
    <w:rsidRoot w:val="001931EB"/>
    <w:rsid w:val="001931EB"/>
    <w:rsid w:val="002F0E00"/>
    <w:rsid w:val="003E67FC"/>
    <w:rsid w:val="00F3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3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3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C889587A0B033056841A096CA852A714A4365E10C3AC66BA58FE2C00E65226C901F068331BADDF15EE2EB996CF4C7FE21962FA6G4Q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CC889587A0B033056841A096CA852A714A4365E10C3AC66BA58FE2C00E65226C901F008838B182F44BF3B39669EDD8FE3E8A2DA44FG6Q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C889587A0B033056841A096CA852A714A4365E10C3AC66BA58FE2C00E65226C901F008030B680A911E3B7DF3EE7C4F821952EBA4F6798GAQBF" TargetMode="External"/><Relationship Id="rId5" Type="http://schemas.openxmlformats.org/officeDocument/2006/relationships/hyperlink" Target="consultantplus://offline/ref=98CC889587A0B033056841A096CA852A714A4365E10C3AC66BA58FE2C00E65226C901F008835B882F44BF3B39669EDD8FE3E8A2DA44FG6Q7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2020-11-27T05:16:00Z</dcterms:created>
  <dcterms:modified xsi:type="dcterms:W3CDTF">2020-11-27T05:16:00Z</dcterms:modified>
</cp:coreProperties>
</file>